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Aragón con la apertura de una nueva tienda en Zaragoza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la calle Graus </w:t>
      </w:r>
      <w:r w:rsidDel="00000000" w:rsidR="00000000" w:rsidRPr="00000000">
        <w:rPr>
          <w:rFonts w:ascii="Montserrat" w:cs="Montserrat" w:eastAsia="Montserrat" w:hAnsi="Montserrat"/>
          <w:b w:val="1"/>
          <w:bCs w:val="1"/>
          <w:color w:val="222222"/>
          <w:sz w:val="20"/>
          <w:szCs w:val="20"/>
          <w:rtl w:val="0"/>
        </w:rPr>
        <w:t xml:space="preserve">18, el nuevo establecimiento cuenta con una sala de ventas de 220 m2 y cerca de 2.400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la capital donde Dia ya cuenta con 50 tiendas, alcanzando las 73 tiendas en toda la provincia y las cerca de 100 en toda la comunidad aragonesa.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ocho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18 de marzo de 2026,</w:t>
      </w:r>
      <w:r w:rsidDel="00000000" w:rsidR="00000000" w:rsidRPr="00000000">
        <w:rPr>
          <w:rFonts w:ascii="Montserrat" w:cs="Montserrat" w:eastAsia="Montserrat" w:hAnsi="Montserrat"/>
          <w:b w:val="1"/>
          <w:bCs w:val="1"/>
          <w:color w:val="222222"/>
          <w:sz w:val="20"/>
          <w:szCs w:val="20"/>
          <w:highlight w:val="white"/>
          <w:rtl w:val="0"/>
        </w:rPr>
        <w:t xml:space="preserve"> Zaragoza.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Aragón, con la apertura de una nueva tienda en Zaragoza. La tienda, ubicada en la calle Graus, </w:t>
      </w:r>
      <w:r w:rsidDel="00000000" w:rsidR="00000000" w:rsidRPr="00000000">
        <w:rPr>
          <w:rFonts w:ascii="Montserrat" w:cs="Montserrat" w:eastAsia="Montserrat" w:hAnsi="Montserrat"/>
          <w:color w:val="222222"/>
          <w:sz w:val="20"/>
          <w:szCs w:val="20"/>
          <w:rtl w:val="0"/>
        </w:rPr>
        <w:t xml:space="preserve">18 acercará una compra completa, fácil y asequible a los vecinos de la ciudad.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cuenta con una </w:t>
      </w:r>
      <w:r w:rsidDel="00000000" w:rsidR="00000000" w:rsidRPr="00000000">
        <w:rPr>
          <w:rFonts w:ascii="Montserrat" w:cs="Montserrat" w:eastAsia="Montserrat" w:hAnsi="Montserrat"/>
          <w:b w:val="1"/>
          <w:bCs w:val="1"/>
          <w:color w:val="222222"/>
          <w:sz w:val="20"/>
          <w:szCs w:val="20"/>
          <w:rtl w:val="0"/>
        </w:rPr>
        <w:t xml:space="preserve">sala de venta de 220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cerca de 2.400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tienda número 50 en la ciudad de Zaragoza, </w:t>
      </w:r>
      <w:r w:rsidDel="00000000" w:rsidR="00000000" w:rsidRPr="00000000">
        <w:rPr>
          <w:rFonts w:ascii="Montserrat" w:cs="Montserrat" w:eastAsia="Montserrat" w:hAnsi="Montserrat"/>
          <w:b w:val="1"/>
          <w:bCs w:val="1"/>
          <w:color w:val="222222"/>
          <w:sz w:val="20"/>
          <w:szCs w:val="20"/>
          <w:rtl w:val="0"/>
        </w:rPr>
        <w:t xml:space="preserve">alcanzando las 73 tiendas</w:t>
      </w:r>
      <w:r w:rsidDel="00000000" w:rsidR="00000000" w:rsidRPr="00000000">
        <w:rPr>
          <w:rFonts w:ascii="Montserrat" w:cs="Montserrat" w:eastAsia="Montserrat" w:hAnsi="Montserrat"/>
          <w:color w:val="222222"/>
          <w:sz w:val="20"/>
          <w:szCs w:val="20"/>
          <w:rtl w:val="0"/>
        </w:rPr>
        <w:t xml:space="preserve"> en la provincia y cerca de 100 tiendas en toda la comunidad. Este hito afianza el modelo de proximidad de la compañía en Aragón,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aragonés ofrecerá a sus clientes una experiencia de compra más rápida, completa, sin salir de la población y sin gastar de más.</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ocho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21:00 h, y domingos de 9:00 a 14:30 h</w:t>
      </w:r>
      <w:r w:rsidDel="00000000" w:rsidR="00000000" w:rsidRPr="00000000">
        <w:rPr>
          <w:rFonts w:ascii="Montserrat" w:cs="Montserrat" w:eastAsia="Montserrat" w:hAnsi="Montserrat"/>
          <w:color w:val="222222"/>
          <w:sz w:val="20"/>
          <w:szCs w:val="20"/>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left"/>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tl w:val="0"/>
        </w:rPr>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tab/>
        <w:tab/>
        <w:t xml:space="preserve">              </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166440621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16644062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0"/>
    <w:tblPr>
      <w:tblCellMar>
        <w:top w:w="100.0" w:type="dxa"/>
        <w:left w:w="100.0" w:type="dxa"/>
        <w:bottom w:w="100.0" w:type="dxa"/>
        <w:right w:w="100.0" w:type="dxa"/>
      </w:tblCellMar>
    </w:tblPr>
  </w:style>
  <w:style w:type="table" w:styleId="TableNormal00" w:customStyle="1">
    <w:name w:val="TableNormal0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2" w:customStyle="1">
    <w:name w:val="TableNormal2"/>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1" w:customStyle="1">
    <w:name w:val="Table Normal0"/>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0" w:customStyle="1">
    <w:name w:val="Table Normal0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xeBtZX3hHJecmUlONgm1K9hlw==">CgMxLjA4AHIhMTYwTWRDTFluR3FDdmlVQlA1ODNiMTBnNERGMFktQm44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4B5CF6B-F3FE-4F35-BF69-58A7D824B138}"/>
</file>

<file path=customXML/itemProps3.xml><?xml version="1.0" encoding="utf-8"?>
<ds:datastoreItem xmlns:ds="http://schemas.openxmlformats.org/officeDocument/2006/customXml" ds:itemID="{66805D7A-CD54-45DB-B9E4-BC64DE2D36B5}"/>
</file>

<file path=customXML/itemProps4.xml><?xml version="1.0" encoding="utf-8"?>
<ds:datastoreItem xmlns:ds="http://schemas.openxmlformats.org/officeDocument/2006/customXml" ds:itemID="{7C208DCF-5432-45BD-85EE-FB8DCCF01E6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2026-03-16T12:42:00Z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